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7CBE8" w14:textId="77777777" w:rsidR="000411C9" w:rsidRPr="00BD1CDF" w:rsidRDefault="000411C9" w:rsidP="000411C9">
      <w:pPr>
        <w:jc w:val="center"/>
        <w:rPr>
          <w:rFonts w:ascii="Arial" w:hAnsi="Arial" w:cs="Arial"/>
          <w:b/>
          <w:bCs/>
        </w:rPr>
      </w:pPr>
      <w:r w:rsidRPr="00BD1CDF">
        <w:rPr>
          <w:rFonts w:ascii="Arial" w:hAnsi="Arial" w:cs="Arial"/>
          <w:b/>
          <w:bCs/>
        </w:rPr>
        <w:t>Zarządzenie Nr</w:t>
      </w:r>
      <w:r>
        <w:rPr>
          <w:rFonts w:ascii="Arial" w:hAnsi="Arial" w:cs="Arial"/>
          <w:b/>
          <w:bCs/>
        </w:rPr>
        <w:t xml:space="preserve"> 139</w:t>
      </w:r>
    </w:p>
    <w:p w14:paraId="0F3655EE" w14:textId="77777777" w:rsidR="000411C9" w:rsidRPr="006C54BB" w:rsidRDefault="000411C9" w:rsidP="000411C9">
      <w:pPr>
        <w:jc w:val="center"/>
        <w:rPr>
          <w:rFonts w:ascii="Arial" w:hAnsi="Arial" w:cs="Arial"/>
          <w:b/>
          <w:bCs/>
        </w:rPr>
      </w:pPr>
      <w:r w:rsidRPr="006C54BB">
        <w:rPr>
          <w:rFonts w:ascii="Arial" w:hAnsi="Arial" w:cs="Arial"/>
          <w:b/>
          <w:bCs/>
        </w:rPr>
        <w:t>Starosty Grójeckiego z dnia</w:t>
      </w:r>
      <w:r>
        <w:rPr>
          <w:rFonts w:ascii="Arial" w:hAnsi="Arial" w:cs="Arial"/>
          <w:b/>
          <w:bCs/>
        </w:rPr>
        <w:t xml:space="preserve"> 18.09.2024r.</w:t>
      </w:r>
    </w:p>
    <w:p w14:paraId="328B4C5A" w14:textId="77777777" w:rsidR="000411C9" w:rsidRPr="006C54BB" w:rsidRDefault="000411C9" w:rsidP="000411C9">
      <w:pPr>
        <w:jc w:val="center"/>
        <w:rPr>
          <w:rFonts w:ascii="Arial" w:hAnsi="Arial" w:cs="Arial"/>
          <w:b/>
          <w:bCs/>
        </w:rPr>
      </w:pPr>
      <w:r w:rsidRPr="006C54BB">
        <w:rPr>
          <w:rFonts w:ascii="Arial" w:hAnsi="Arial" w:cs="Arial"/>
          <w:b/>
          <w:bCs/>
        </w:rPr>
        <w:t>W sprawie powołania komisji do przeprowadzenia I przetargu na sprzedaż nieruchomości</w:t>
      </w:r>
    </w:p>
    <w:p w14:paraId="24FCD7B6" w14:textId="77777777" w:rsidR="000411C9" w:rsidRPr="006C54BB" w:rsidRDefault="000411C9" w:rsidP="000411C9">
      <w:pPr>
        <w:jc w:val="both"/>
        <w:rPr>
          <w:rFonts w:ascii="Arial" w:hAnsi="Arial" w:cs="Arial"/>
        </w:rPr>
      </w:pPr>
      <w:r w:rsidRPr="006C54BB">
        <w:rPr>
          <w:rFonts w:ascii="Arial" w:hAnsi="Arial" w:cs="Arial"/>
        </w:rPr>
        <w:t>Na podstawie art. 35 ust.1 ustawy z dnia 5 czerwca 1998roku o samorządzie powiatowym (tekst jednolity Dz. U. z 2024r. poz. 107) zarządzam co następuje:</w:t>
      </w:r>
    </w:p>
    <w:p w14:paraId="12EC31BE" w14:textId="77777777" w:rsidR="000411C9" w:rsidRPr="006C54BB" w:rsidRDefault="000411C9" w:rsidP="000411C9">
      <w:pPr>
        <w:jc w:val="center"/>
        <w:rPr>
          <w:rFonts w:ascii="Arial" w:hAnsi="Arial" w:cs="Arial"/>
        </w:rPr>
      </w:pPr>
      <w:r w:rsidRPr="006C54BB">
        <w:rPr>
          <w:rFonts w:ascii="Arial" w:hAnsi="Arial" w:cs="Arial"/>
        </w:rPr>
        <w:t>§1</w:t>
      </w:r>
    </w:p>
    <w:p w14:paraId="0A3D0A96" w14:textId="77777777" w:rsidR="000411C9" w:rsidRPr="006C54BB" w:rsidRDefault="000411C9" w:rsidP="000411C9">
      <w:pPr>
        <w:rPr>
          <w:rFonts w:ascii="Arial" w:hAnsi="Arial" w:cs="Arial"/>
        </w:rPr>
      </w:pPr>
      <w:r w:rsidRPr="006C54BB">
        <w:rPr>
          <w:rFonts w:ascii="Arial" w:hAnsi="Arial" w:cs="Arial"/>
        </w:rPr>
        <w:t>Powołuję komisję do przeprowadzenia I przetargu ustnego nieograniczonego na sprzedaż lokalu w budynku położonym w Grójcu przy ul. Mogielnickiej 28C w składzie:</w:t>
      </w:r>
    </w:p>
    <w:p w14:paraId="62CBD7AF" w14:textId="77777777" w:rsidR="000411C9" w:rsidRPr="006C54BB" w:rsidRDefault="000411C9" w:rsidP="000411C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Anna Wyszyńska</w:t>
      </w:r>
      <w:r w:rsidRPr="006C54BB">
        <w:rPr>
          <w:rFonts w:ascii="Arial" w:hAnsi="Arial" w:cs="Arial"/>
        </w:rPr>
        <w:t xml:space="preserve"> – przewodnicząca komisji;</w:t>
      </w:r>
    </w:p>
    <w:p w14:paraId="411E4172" w14:textId="77777777" w:rsidR="000411C9" w:rsidRPr="00BD1CDF" w:rsidRDefault="000411C9" w:rsidP="000411C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C54BB">
        <w:rPr>
          <w:rFonts w:ascii="Arial" w:hAnsi="Arial" w:cs="Arial"/>
        </w:rPr>
        <w:t>Aleksandra Malesa – sekretarz komisji</w:t>
      </w:r>
    </w:p>
    <w:p w14:paraId="40C18955" w14:textId="77777777" w:rsidR="000411C9" w:rsidRDefault="000411C9" w:rsidP="000411C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Marzena Wojciechowska - c</w:t>
      </w:r>
      <w:r w:rsidRPr="006C54BB">
        <w:rPr>
          <w:rFonts w:ascii="Arial" w:hAnsi="Arial" w:cs="Arial"/>
        </w:rPr>
        <w:t>złonek komisji</w:t>
      </w:r>
    </w:p>
    <w:p w14:paraId="5BBE5054" w14:textId="77777777" w:rsidR="000411C9" w:rsidRPr="006C54BB" w:rsidRDefault="000411C9" w:rsidP="000411C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Iwona Marchewka – członek komisji</w:t>
      </w:r>
    </w:p>
    <w:p w14:paraId="2F1C872D" w14:textId="77777777" w:rsidR="000411C9" w:rsidRPr="006C54BB" w:rsidRDefault="000411C9" w:rsidP="000411C9">
      <w:pPr>
        <w:jc w:val="center"/>
        <w:rPr>
          <w:rFonts w:ascii="Arial" w:hAnsi="Arial" w:cs="Arial"/>
        </w:rPr>
      </w:pPr>
      <w:r w:rsidRPr="006C54BB">
        <w:rPr>
          <w:rFonts w:ascii="Arial" w:hAnsi="Arial" w:cs="Arial"/>
        </w:rPr>
        <w:t>§2</w:t>
      </w:r>
    </w:p>
    <w:p w14:paraId="747A88F5" w14:textId="77777777" w:rsidR="000411C9" w:rsidRPr="006C54BB" w:rsidRDefault="000411C9" w:rsidP="000411C9">
      <w:pPr>
        <w:jc w:val="both"/>
        <w:rPr>
          <w:rFonts w:ascii="Arial" w:hAnsi="Arial" w:cs="Arial"/>
        </w:rPr>
      </w:pPr>
      <w:r w:rsidRPr="006C54BB">
        <w:rPr>
          <w:rFonts w:ascii="Arial" w:hAnsi="Arial" w:cs="Arial"/>
        </w:rPr>
        <w:t>Komisja przeprowadzi I przetarg ustny nieograniczony na sprzedaż prawa własności lokalu Nr</w:t>
      </w:r>
      <w:r>
        <w:rPr>
          <w:rFonts w:ascii="Arial" w:hAnsi="Arial" w:cs="Arial"/>
        </w:rPr>
        <w:t> </w:t>
      </w:r>
      <w:r w:rsidRPr="006C54BB">
        <w:rPr>
          <w:rFonts w:ascii="Arial" w:hAnsi="Arial" w:cs="Arial"/>
        </w:rPr>
        <w:t>42 położonego w budynku przy ul. Mogielnickiej 28C w Grójcu o powierzchni 16,32m2 wraz z</w:t>
      </w:r>
      <w:r>
        <w:rPr>
          <w:rFonts w:ascii="Arial" w:hAnsi="Arial" w:cs="Arial"/>
        </w:rPr>
        <w:t> </w:t>
      </w:r>
      <w:r w:rsidRPr="006C54BB">
        <w:rPr>
          <w:rFonts w:ascii="Arial" w:hAnsi="Arial" w:cs="Arial"/>
        </w:rPr>
        <w:t>udziałem wynoszącym 1632/180161 w częściach wspólnych budynku oraz w dział</w:t>
      </w:r>
      <w:r>
        <w:rPr>
          <w:rFonts w:ascii="Arial" w:hAnsi="Arial" w:cs="Arial"/>
        </w:rPr>
        <w:t>kach</w:t>
      </w:r>
      <w:r w:rsidRPr="006C54BB">
        <w:rPr>
          <w:rFonts w:ascii="Arial" w:hAnsi="Arial" w:cs="Arial"/>
        </w:rPr>
        <w:t xml:space="preserve"> nr</w:t>
      </w:r>
      <w:r>
        <w:rPr>
          <w:rFonts w:ascii="Arial" w:hAnsi="Arial" w:cs="Arial"/>
        </w:rPr>
        <w:t> </w:t>
      </w:r>
      <w:r w:rsidRPr="006C54BB">
        <w:rPr>
          <w:rFonts w:ascii="Arial" w:hAnsi="Arial" w:cs="Arial"/>
        </w:rPr>
        <w:t>ew. 14</w:t>
      </w:r>
      <w:r>
        <w:rPr>
          <w:rFonts w:ascii="Arial" w:hAnsi="Arial" w:cs="Arial"/>
        </w:rPr>
        <w:t>28</w:t>
      </w:r>
      <w:r w:rsidRPr="006C54BB">
        <w:rPr>
          <w:rFonts w:ascii="Arial" w:hAnsi="Arial" w:cs="Arial"/>
        </w:rPr>
        <w:t>/</w:t>
      </w:r>
      <w:r>
        <w:rPr>
          <w:rFonts w:ascii="Arial" w:hAnsi="Arial" w:cs="Arial"/>
        </w:rPr>
        <w:t>79</w:t>
      </w:r>
      <w:r w:rsidRPr="006C54BB">
        <w:rPr>
          <w:rFonts w:ascii="Arial" w:hAnsi="Arial" w:cs="Arial"/>
        </w:rPr>
        <w:t xml:space="preserve"> o pow. </w:t>
      </w:r>
      <w:r>
        <w:rPr>
          <w:rFonts w:ascii="Arial" w:hAnsi="Arial" w:cs="Arial"/>
        </w:rPr>
        <w:t>0,0164ha oraz 1428/81 o pow. 0,1447ha</w:t>
      </w:r>
      <w:r w:rsidRPr="006C54BB">
        <w:rPr>
          <w:rFonts w:ascii="Arial" w:hAnsi="Arial" w:cs="Arial"/>
        </w:rPr>
        <w:t xml:space="preserve">. Właścicielem nieruchomości jest Powiat Grójecki. Dla nieruchomości Sąd </w:t>
      </w:r>
      <w:r>
        <w:rPr>
          <w:rFonts w:ascii="Arial" w:hAnsi="Arial" w:cs="Arial"/>
        </w:rPr>
        <w:t>R</w:t>
      </w:r>
      <w:r w:rsidRPr="006C54BB">
        <w:rPr>
          <w:rFonts w:ascii="Arial" w:hAnsi="Arial" w:cs="Arial"/>
        </w:rPr>
        <w:t>ejonowy w Grójcu prowadzi księgę wieczystą nr RA1G/00083945/5.</w:t>
      </w:r>
    </w:p>
    <w:p w14:paraId="1BE52760" w14:textId="77777777" w:rsidR="000411C9" w:rsidRPr="006C54BB" w:rsidRDefault="000411C9" w:rsidP="000411C9">
      <w:pPr>
        <w:jc w:val="center"/>
        <w:rPr>
          <w:rFonts w:ascii="Arial" w:hAnsi="Arial" w:cs="Arial"/>
        </w:rPr>
      </w:pPr>
      <w:r w:rsidRPr="006C54BB">
        <w:rPr>
          <w:rFonts w:ascii="Arial" w:hAnsi="Arial" w:cs="Arial"/>
        </w:rPr>
        <w:t>§3</w:t>
      </w:r>
    </w:p>
    <w:p w14:paraId="412457D4" w14:textId="77777777" w:rsidR="000411C9" w:rsidRPr="006C54BB" w:rsidRDefault="000411C9" w:rsidP="000411C9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6C54BB">
        <w:rPr>
          <w:rFonts w:ascii="Arial" w:hAnsi="Arial" w:cs="Arial"/>
        </w:rPr>
        <w:t>Do zadań komisji należy:</w:t>
      </w:r>
    </w:p>
    <w:p w14:paraId="2A4A4492" w14:textId="77777777" w:rsidR="000411C9" w:rsidRPr="006C54BB" w:rsidRDefault="000411C9" w:rsidP="000411C9">
      <w:pPr>
        <w:pStyle w:val="Akapitzlist"/>
        <w:numPr>
          <w:ilvl w:val="0"/>
          <w:numId w:val="3"/>
        </w:numPr>
        <w:ind w:left="1134"/>
        <w:rPr>
          <w:rFonts w:ascii="Arial" w:hAnsi="Arial" w:cs="Arial"/>
        </w:rPr>
      </w:pPr>
      <w:r w:rsidRPr="006C54BB">
        <w:rPr>
          <w:rFonts w:ascii="Arial" w:hAnsi="Arial" w:cs="Arial"/>
        </w:rPr>
        <w:t>Dopuszczenie osób uprawnionych do wzięcia udziału w przetargu</w:t>
      </w:r>
    </w:p>
    <w:p w14:paraId="7E3565BC" w14:textId="77777777" w:rsidR="000411C9" w:rsidRPr="006C54BB" w:rsidRDefault="000411C9" w:rsidP="000411C9">
      <w:pPr>
        <w:pStyle w:val="Akapitzlist"/>
        <w:numPr>
          <w:ilvl w:val="0"/>
          <w:numId w:val="3"/>
        </w:numPr>
        <w:ind w:left="1134"/>
        <w:rPr>
          <w:rFonts w:ascii="Arial" w:hAnsi="Arial" w:cs="Arial"/>
        </w:rPr>
      </w:pPr>
      <w:r w:rsidRPr="006C54BB">
        <w:rPr>
          <w:rFonts w:ascii="Arial" w:hAnsi="Arial" w:cs="Arial"/>
        </w:rPr>
        <w:t>Przeprowadzenie przetargu</w:t>
      </w:r>
    </w:p>
    <w:p w14:paraId="618CCF30" w14:textId="77777777" w:rsidR="000411C9" w:rsidRPr="006C54BB" w:rsidRDefault="000411C9" w:rsidP="000411C9">
      <w:pPr>
        <w:pStyle w:val="Akapitzlist"/>
        <w:numPr>
          <w:ilvl w:val="0"/>
          <w:numId w:val="3"/>
        </w:numPr>
        <w:ind w:left="1134"/>
        <w:rPr>
          <w:rFonts w:ascii="Arial" w:hAnsi="Arial" w:cs="Arial"/>
        </w:rPr>
      </w:pPr>
      <w:r w:rsidRPr="006C54BB">
        <w:rPr>
          <w:rFonts w:ascii="Arial" w:hAnsi="Arial" w:cs="Arial"/>
        </w:rPr>
        <w:t>Sporządzenie protokołu z przetargu</w:t>
      </w:r>
    </w:p>
    <w:p w14:paraId="71F541DF" w14:textId="77777777" w:rsidR="000411C9" w:rsidRPr="006C54BB" w:rsidRDefault="000411C9" w:rsidP="000411C9">
      <w:pPr>
        <w:pStyle w:val="Akapitzlist"/>
        <w:numPr>
          <w:ilvl w:val="0"/>
          <w:numId w:val="3"/>
        </w:numPr>
        <w:ind w:left="1134"/>
        <w:rPr>
          <w:rFonts w:ascii="Arial" w:hAnsi="Arial" w:cs="Arial"/>
        </w:rPr>
      </w:pPr>
      <w:r w:rsidRPr="006C54BB">
        <w:rPr>
          <w:rFonts w:ascii="Arial" w:hAnsi="Arial" w:cs="Arial"/>
        </w:rPr>
        <w:t>Wskazanie osoby, która zostanie ustalona jako nabywca nieruchomości</w:t>
      </w:r>
    </w:p>
    <w:p w14:paraId="68ECF541" w14:textId="77777777" w:rsidR="000411C9" w:rsidRPr="006C54BB" w:rsidRDefault="000411C9" w:rsidP="000411C9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6C54BB">
        <w:rPr>
          <w:rFonts w:ascii="Arial" w:hAnsi="Arial" w:cs="Arial"/>
        </w:rPr>
        <w:t>Ogłoszenie o przetargu ustnym nieograniczonym stanowi załącznik do niniejszego zarządzenia</w:t>
      </w:r>
    </w:p>
    <w:p w14:paraId="6589B885" w14:textId="77777777" w:rsidR="000411C9" w:rsidRPr="006C54BB" w:rsidRDefault="000411C9" w:rsidP="000411C9">
      <w:pPr>
        <w:jc w:val="center"/>
        <w:rPr>
          <w:rFonts w:ascii="Arial" w:hAnsi="Arial" w:cs="Arial"/>
        </w:rPr>
      </w:pPr>
      <w:r w:rsidRPr="006C54BB">
        <w:rPr>
          <w:rFonts w:ascii="Arial" w:hAnsi="Arial" w:cs="Arial"/>
        </w:rPr>
        <w:t>§4</w:t>
      </w:r>
    </w:p>
    <w:p w14:paraId="6F78B475" w14:textId="77777777" w:rsidR="000411C9" w:rsidRPr="006C54BB" w:rsidRDefault="000411C9" w:rsidP="000411C9">
      <w:pPr>
        <w:jc w:val="both"/>
        <w:rPr>
          <w:rFonts w:ascii="Arial" w:hAnsi="Arial" w:cs="Arial"/>
        </w:rPr>
      </w:pPr>
      <w:r w:rsidRPr="006C54BB">
        <w:rPr>
          <w:rFonts w:ascii="Arial" w:hAnsi="Arial" w:cs="Arial"/>
        </w:rPr>
        <w:t>Przetarg odbędzie się w Sali Konferencyjnej Starostw</w:t>
      </w:r>
      <w:r>
        <w:rPr>
          <w:rFonts w:ascii="Arial" w:hAnsi="Arial" w:cs="Arial"/>
        </w:rPr>
        <w:t>a</w:t>
      </w:r>
      <w:r w:rsidRPr="006C54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6C54BB">
        <w:rPr>
          <w:rFonts w:ascii="Arial" w:hAnsi="Arial" w:cs="Arial"/>
        </w:rPr>
        <w:t>owiatowego w Grójcu w</w:t>
      </w:r>
      <w:r>
        <w:rPr>
          <w:rFonts w:ascii="Arial" w:hAnsi="Arial" w:cs="Arial"/>
        </w:rPr>
        <w:t> </w:t>
      </w:r>
      <w:r w:rsidRPr="006C54BB">
        <w:rPr>
          <w:rFonts w:ascii="Arial" w:hAnsi="Arial" w:cs="Arial"/>
        </w:rPr>
        <w:t>dniu</w:t>
      </w:r>
      <w:r>
        <w:rPr>
          <w:rFonts w:ascii="Arial" w:hAnsi="Arial" w:cs="Arial"/>
        </w:rPr>
        <w:t> </w:t>
      </w:r>
      <w:r w:rsidRPr="006C54BB">
        <w:rPr>
          <w:rFonts w:ascii="Arial" w:hAnsi="Arial" w:cs="Arial"/>
        </w:rPr>
        <w:t>24</w:t>
      </w:r>
      <w:r>
        <w:rPr>
          <w:rFonts w:ascii="Arial" w:hAnsi="Arial" w:cs="Arial"/>
        </w:rPr>
        <w:t> </w:t>
      </w:r>
      <w:r w:rsidRPr="006C54BB">
        <w:rPr>
          <w:rFonts w:ascii="Arial" w:hAnsi="Arial" w:cs="Arial"/>
        </w:rPr>
        <w:t>września 2024r. o godzinie 9</w:t>
      </w:r>
      <w:r w:rsidRPr="00BD1CDF">
        <w:rPr>
          <w:rFonts w:ascii="Arial" w:hAnsi="Arial" w:cs="Arial"/>
          <w:vertAlign w:val="superscript"/>
        </w:rPr>
        <w:t>00</w:t>
      </w:r>
      <w:r w:rsidRPr="006C54BB">
        <w:rPr>
          <w:rFonts w:ascii="Arial" w:hAnsi="Arial" w:cs="Arial"/>
        </w:rPr>
        <w:t>.</w:t>
      </w:r>
    </w:p>
    <w:p w14:paraId="04AFED29" w14:textId="77777777" w:rsidR="000411C9" w:rsidRPr="006C54BB" w:rsidRDefault="000411C9" w:rsidP="000411C9">
      <w:pPr>
        <w:jc w:val="center"/>
        <w:rPr>
          <w:rFonts w:ascii="Arial" w:hAnsi="Arial" w:cs="Arial"/>
        </w:rPr>
      </w:pPr>
      <w:r w:rsidRPr="006C54BB">
        <w:rPr>
          <w:rFonts w:ascii="Arial" w:hAnsi="Arial" w:cs="Arial"/>
        </w:rPr>
        <w:t>§5</w:t>
      </w:r>
    </w:p>
    <w:p w14:paraId="6C29ECB9" w14:textId="77777777" w:rsidR="000411C9" w:rsidRPr="006C54BB" w:rsidRDefault="000411C9" w:rsidP="000411C9">
      <w:pPr>
        <w:jc w:val="both"/>
        <w:rPr>
          <w:rFonts w:ascii="Arial" w:hAnsi="Arial" w:cs="Arial"/>
        </w:rPr>
      </w:pPr>
      <w:r w:rsidRPr="006C54BB">
        <w:rPr>
          <w:rFonts w:ascii="Arial" w:hAnsi="Arial" w:cs="Arial"/>
        </w:rPr>
        <w:t>Członek Komisji podlega wyłączeniu z prac w Komisji jeżeli do przetargu przystąpi osoba będąca krewnym członka lub pozostająca z nim w stosunku, który budzić może wątpliwości co do jego bezstronności.</w:t>
      </w:r>
    </w:p>
    <w:p w14:paraId="1F6B6334" w14:textId="77777777" w:rsidR="000411C9" w:rsidRDefault="000411C9" w:rsidP="000411C9">
      <w:pPr>
        <w:jc w:val="center"/>
        <w:rPr>
          <w:rFonts w:ascii="Arial" w:hAnsi="Arial" w:cs="Arial"/>
        </w:rPr>
      </w:pPr>
      <w:r w:rsidRPr="006C54BB">
        <w:rPr>
          <w:rFonts w:ascii="Arial" w:hAnsi="Arial" w:cs="Arial"/>
        </w:rPr>
        <w:t>§6</w:t>
      </w:r>
    </w:p>
    <w:p w14:paraId="75C98E3D" w14:textId="39EAD290" w:rsidR="000411C9" w:rsidRDefault="000411C9" w:rsidP="000411C9">
      <w:pPr>
        <w:rPr>
          <w:rFonts w:ascii="Arial" w:hAnsi="Arial" w:cs="Arial"/>
        </w:rPr>
      </w:pPr>
      <w:r w:rsidRPr="006C54BB">
        <w:rPr>
          <w:rFonts w:ascii="Arial" w:hAnsi="Arial" w:cs="Arial"/>
        </w:rPr>
        <w:t>Zarządzenie wchodzi w życie z dniem podpisania</w:t>
      </w:r>
      <w:r w:rsidR="00063663">
        <w:rPr>
          <w:rFonts w:ascii="Arial" w:hAnsi="Arial" w:cs="Arial"/>
        </w:rPr>
        <w:t>.</w:t>
      </w:r>
    </w:p>
    <w:p w14:paraId="14FE7C9D" w14:textId="77777777" w:rsidR="00063663" w:rsidRDefault="00063663" w:rsidP="000411C9">
      <w:pPr>
        <w:rPr>
          <w:rFonts w:ascii="Arial" w:hAnsi="Arial" w:cs="Arial"/>
        </w:rPr>
      </w:pPr>
    </w:p>
    <w:p w14:paraId="5062BDE2" w14:textId="6303C54D" w:rsidR="00036ECB" w:rsidRDefault="00063663">
      <w:r>
        <w:rPr>
          <w:rFonts w:ascii="Arial" w:hAnsi="Arial" w:cs="Arial"/>
        </w:rPr>
        <w:t xml:space="preserve">                                                                                            Starosta Krzysztof Ambroziak</w:t>
      </w:r>
    </w:p>
    <w:sectPr w:rsidR="00036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C01B4"/>
    <w:multiLevelType w:val="hybridMultilevel"/>
    <w:tmpl w:val="206E5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C74B5"/>
    <w:multiLevelType w:val="hybridMultilevel"/>
    <w:tmpl w:val="0CDCA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D065B"/>
    <w:multiLevelType w:val="hybridMultilevel"/>
    <w:tmpl w:val="68DE6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685574">
    <w:abstractNumId w:val="2"/>
  </w:num>
  <w:num w:numId="2" w16cid:durableId="451438356">
    <w:abstractNumId w:val="1"/>
  </w:num>
  <w:num w:numId="3" w16cid:durableId="87203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C9"/>
    <w:rsid w:val="00036ECB"/>
    <w:rsid w:val="000411C9"/>
    <w:rsid w:val="00063663"/>
    <w:rsid w:val="00070F2F"/>
    <w:rsid w:val="000D7D73"/>
    <w:rsid w:val="0093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14E0"/>
  <w15:chartTrackingRefBased/>
  <w15:docId w15:val="{F31EA801-CE7E-4D35-B317-4C3BBEC4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1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Malesa</dc:creator>
  <cp:keywords/>
  <dc:description/>
  <cp:lastModifiedBy>Małgorzata Woźniak</cp:lastModifiedBy>
  <cp:revision>2</cp:revision>
  <dcterms:created xsi:type="dcterms:W3CDTF">2024-11-06T12:24:00Z</dcterms:created>
  <dcterms:modified xsi:type="dcterms:W3CDTF">2024-11-06T12:24:00Z</dcterms:modified>
</cp:coreProperties>
</file>